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F31291">
        <w:rPr>
          <w:rFonts w:ascii="Times New Roman" w:hAnsi="Times New Roman" w:cs="Times New Roman"/>
          <w:b/>
          <w:bCs/>
          <w:sz w:val="18"/>
          <w:szCs w:val="18"/>
        </w:rPr>
        <w:t>EX. 10-3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F31291">
        <w:rPr>
          <w:rFonts w:ascii="Times New Roman" w:hAnsi="Times New Roman" w:cs="Times New Roman"/>
          <w:i/>
          <w:iCs/>
          <w:sz w:val="18"/>
          <w:szCs w:val="18"/>
        </w:rPr>
        <w:t>Fiduciary funds are accounted for differently than permanent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i/>
          <w:iCs/>
          <w:sz w:val="18"/>
          <w:szCs w:val="18"/>
        </w:rPr>
        <w:t>funds</w:t>
      </w:r>
      <w:proofErr w:type="gramEnd"/>
      <w:r w:rsidRPr="00F31291">
        <w:rPr>
          <w:rFonts w:ascii="Times New Roman" w:hAnsi="Times New Roman" w:cs="Times New Roman"/>
          <w:i/>
          <w:iCs/>
          <w:sz w:val="18"/>
          <w:szCs w:val="18"/>
        </w:rPr>
        <w:t>, even though both may account for nonexpendable resources</w:t>
      </w:r>
      <w:r w:rsidRPr="00F31291">
        <w:rPr>
          <w:rFonts w:ascii="Times New Roman" w:hAnsi="Times New Roman" w:cs="Times New Roman"/>
          <w:sz w:val="18"/>
          <w:szCs w:val="18"/>
        </w:rPr>
        <w:t>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sz w:val="18"/>
          <w:szCs w:val="18"/>
        </w:rPr>
        <w:t>Christopher City received a contribution of $520,000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to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provide scholarships to the children of deceased city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employees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>. The donor stipulated that all income, including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both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realized and unrealized investment gains, should be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used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to support the beneficiaries.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1. </w:t>
      </w:r>
      <w:r w:rsidRPr="00F31291">
        <w:rPr>
          <w:rFonts w:ascii="Times New Roman" w:hAnsi="Times New Roman" w:cs="Times New Roman"/>
          <w:sz w:val="18"/>
          <w:szCs w:val="18"/>
        </w:rPr>
        <w:t>Record journal entries for the following assuming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that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the gift is to be accounted for in a fiduciary (i.e.,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nonexpendable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trust) fund.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a. </w:t>
      </w:r>
      <w:r w:rsidRPr="00F31291">
        <w:rPr>
          <w:rFonts w:ascii="Times New Roman" w:hAnsi="Times New Roman" w:cs="Times New Roman"/>
          <w:sz w:val="18"/>
          <w:szCs w:val="18"/>
        </w:rPr>
        <w:t>The gift was composed of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sz w:val="18"/>
          <w:szCs w:val="18"/>
        </w:rPr>
        <w:t>• Cash in amount of $20,000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sz w:val="18"/>
          <w:szCs w:val="18"/>
        </w:rPr>
        <w:t>• Marketable securities with a fair value of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sz w:val="18"/>
          <w:szCs w:val="18"/>
        </w:rPr>
        <w:t>$100,000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sz w:val="18"/>
          <w:szCs w:val="18"/>
        </w:rPr>
        <w:t>• A building with a fair value of $400,000 and an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estimated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useful life of forty years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b. </w:t>
      </w:r>
      <w:r w:rsidRPr="00F31291">
        <w:rPr>
          <w:rFonts w:ascii="Times New Roman" w:hAnsi="Times New Roman" w:cs="Times New Roman"/>
          <w:sz w:val="18"/>
          <w:szCs w:val="18"/>
        </w:rPr>
        <w:t>The city leased the office as office space to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sz w:val="18"/>
          <w:szCs w:val="18"/>
        </w:rPr>
        <w:t>Brooks Law Firm. It collected $46,000 in rent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and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incurred expenses (other than depreciation)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of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$15,000. The city records depreciation on the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straight-line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basis.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c. </w:t>
      </w:r>
      <w:r w:rsidRPr="00F31291">
        <w:rPr>
          <w:rFonts w:ascii="Times New Roman" w:hAnsi="Times New Roman" w:cs="Times New Roman"/>
          <w:sz w:val="18"/>
          <w:szCs w:val="18"/>
        </w:rPr>
        <w:t>The city sold $20,000 of the equity securities for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sz w:val="18"/>
          <w:szCs w:val="18"/>
        </w:rPr>
        <w:t>$26,000. At year-end the remaining securities had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a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market value of $97,000.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d. </w:t>
      </w:r>
      <w:r w:rsidRPr="00F31291">
        <w:rPr>
          <w:rFonts w:ascii="Times New Roman" w:hAnsi="Times New Roman" w:cs="Times New Roman"/>
          <w:sz w:val="18"/>
          <w:szCs w:val="18"/>
        </w:rPr>
        <w:t>It earned and received dividends of $5,000.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2. </w:t>
      </w:r>
      <w:r w:rsidRPr="00F31291">
        <w:rPr>
          <w:rFonts w:ascii="Times New Roman" w:hAnsi="Times New Roman" w:cs="Times New Roman"/>
          <w:sz w:val="18"/>
          <w:szCs w:val="18"/>
        </w:rPr>
        <w:t>The city closed the fund’s revenue and expense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accounts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and distributed to beneficiaries the total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amount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available for distribution. It then closed the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distribution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account. Prepare the entries to make the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distribution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and close the accounts.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3. </w:t>
      </w:r>
      <w:r w:rsidRPr="00F31291">
        <w:rPr>
          <w:rFonts w:ascii="Times New Roman" w:hAnsi="Times New Roman" w:cs="Times New Roman"/>
          <w:sz w:val="18"/>
          <w:szCs w:val="18"/>
        </w:rPr>
        <w:t>Prepare the fund’s year-end balance sheet.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4. </w:t>
      </w:r>
      <w:r w:rsidRPr="00F31291">
        <w:rPr>
          <w:rFonts w:ascii="Times New Roman" w:hAnsi="Times New Roman" w:cs="Times New Roman"/>
          <w:sz w:val="18"/>
          <w:szCs w:val="18"/>
        </w:rPr>
        <w:t xml:space="preserve">How would the fund be reported in the </w:t>
      </w:r>
      <w:proofErr w:type="gramStart"/>
      <w:r w:rsidRPr="00F31291">
        <w:rPr>
          <w:rFonts w:ascii="Times New Roman" w:hAnsi="Times New Roman" w:cs="Times New Roman"/>
          <w:sz w:val="18"/>
          <w:szCs w:val="18"/>
        </w:rPr>
        <w:t>city’s</w:t>
      </w:r>
      <w:proofErr w:type="gramEnd"/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government-wide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statements? Explain.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5. </w:t>
      </w:r>
      <w:r w:rsidRPr="00F31291">
        <w:rPr>
          <w:rFonts w:ascii="Times New Roman" w:hAnsi="Times New Roman" w:cs="Times New Roman"/>
          <w:sz w:val="18"/>
          <w:szCs w:val="18"/>
        </w:rPr>
        <w:t>Suppose the trust was established to benefit programs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and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activities of the city itself. In what type of fund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would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it be accounted for? What would be the </w:t>
      </w:r>
      <w:proofErr w:type="gramStart"/>
      <w:r w:rsidRPr="00F31291">
        <w:rPr>
          <w:rFonts w:ascii="Times New Roman" w:hAnsi="Times New Roman" w:cs="Times New Roman"/>
          <w:sz w:val="18"/>
          <w:szCs w:val="18"/>
        </w:rPr>
        <w:t>main</w:t>
      </w:r>
      <w:proofErr w:type="gramEnd"/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differences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in accounting principles? How would it </w:t>
      </w:r>
      <w:proofErr w:type="gramStart"/>
      <w:r w:rsidRPr="00F31291">
        <w:rPr>
          <w:rFonts w:ascii="Times New Roman" w:hAnsi="Times New Roman" w:cs="Times New Roman"/>
          <w:sz w:val="18"/>
          <w:szCs w:val="18"/>
        </w:rPr>
        <w:t>be</w:t>
      </w:r>
      <w:proofErr w:type="gramEnd"/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reported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in the city’s government-wide statements?</w:t>
      </w:r>
    </w:p>
    <w:p w:rsid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>EX. 10-4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F31291">
        <w:rPr>
          <w:rFonts w:ascii="Times New Roman" w:hAnsi="Times New Roman" w:cs="Times New Roman"/>
          <w:i/>
          <w:iCs/>
          <w:sz w:val="18"/>
          <w:szCs w:val="18"/>
        </w:rPr>
        <w:t>Investment gains and losses may have to be accounted for differently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i/>
          <w:iCs/>
          <w:sz w:val="18"/>
          <w:szCs w:val="18"/>
        </w:rPr>
        <w:t>in</w:t>
      </w:r>
      <w:proofErr w:type="gramEnd"/>
      <w:r w:rsidRPr="00F31291">
        <w:rPr>
          <w:rFonts w:ascii="Times New Roman" w:hAnsi="Times New Roman" w:cs="Times New Roman"/>
          <w:i/>
          <w:iCs/>
          <w:sz w:val="18"/>
          <w:szCs w:val="18"/>
        </w:rPr>
        <w:t xml:space="preserve"> nonexpendable than in expendable funds</w:t>
      </w:r>
      <w:r w:rsidRPr="00F31291">
        <w:rPr>
          <w:rFonts w:ascii="Times New Roman" w:hAnsi="Times New Roman" w:cs="Times New Roman"/>
          <w:sz w:val="18"/>
          <w:szCs w:val="18"/>
        </w:rPr>
        <w:t>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sz w:val="18"/>
          <w:szCs w:val="18"/>
        </w:rPr>
        <w:t>The McCracken County Humane Society (MCHS),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which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is part of a county’s reporting entity, established a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permanent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fund to provide support for its pet neutering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program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>. As of the start of the year, the fund had a balance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of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$600,000, composed of both cash and marketable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securities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>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sz w:val="18"/>
          <w:szCs w:val="18"/>
        </w:rPr>
        <w:t>The program itself, which is accounted for in a special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revenue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fund, is funded by both direct contributions and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income from the permanent fund. At the start of the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year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>, the special revenue fund had assets (all investments)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of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$26,000.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sz w:val="18"/>
          <w:szCs w:val="18"/>
        </w:rPr>
        <w:t>The following transactions and events occurred in a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recent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year.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1. </w:t>
      </w:r>
      <w:r w:rsidRPr="00F31291">
        <w:rPr>
          <w:rFonts w:ascii="Times New Roman" w:hAnsi="Times New Roman" w:cs="Times New Roman"/>
          <w:sz w:val="18"/>
          <w:szCs w:val="18"/>
        </w:rPr>
        <w:t>The MCHS conducted a Walk Your Pet Day fundraising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drive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>. The event raised $120,000, of which $20,000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was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in pledges expected to be collected shortly after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lastRenderedPageBreak/>
        <w:t>year-end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>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2. </w:t>
      </w:r>
      <w:r w:rsidRPr="00F31291">
        <w:rPr>
          <w:rFonts w:ascii="Times New Roman" w:hAnsi="Times New Roman" w:cs="Times New Roman"/>
          <w:sz w:val="18"/>
          <w:szCs w:val="18"/>
        </w:rPr>
        <w:t>The society acquired food and medicine at a cost of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sz w:val="18"/>
          <w:szCs w:val="18"/>
        </w:rPr>
        <w:t>$60,000 (cash). During the year, it used $30,000 of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these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supplies. The society accounts for supplies on a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consumption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basis. It incurred other operating costs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F31291">
        <w:rPr>
          <w:rFonts w:ascii="Times New Roman" w:hAnsi="Times New Roman" w:cs="Times New Roman"/>
          <w:sz w:val="18"/>
          <w:szCs w:val="18"/>
        </w:rPr>
        <w:t>all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paid in cash) of $85,000.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3. </w:t>
      </w:r>
      <w:r w:rsidRPr="00F31291">
        <w:rPr>
          <w:rFonts w:ascii="Times New Roman" w:hAnsi="Times New Roman" w:cs="Times New Roman"/>
          <w:sz w:val="18"/>
          <w:szCs w:val="18"/>
        </w:rPr>
        <w:t>The society earned interest of $45,000 on investments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accounted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for in the permanent fund.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4. </w:t>
      </w:r>
      <w:proofErr w:type="gramStart"/>
      <w:r w:rsidRPr="00F31291">
        <w:rPr>
          <w:rFonts w:ascii="Times New Roman" w:hAnsi="Times New Roman" w:cs="Times New Roman"/>
          <w:sz w:val="18"/>
          <w:szCs w:val="18"/>
        </w:rPr>
        <w:t>During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the year, the market value of the investments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held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by the permanent fund increased by $30,000. Per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terms of the agreement establishing the endowment,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all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capital gains, both realized and unrealized,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must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be added to principal.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5. </w:t>
      </w:r>
      <w:r w:rsidRPr="00F31291">
        <w:rPr>
          <w:rFonts w:ascii="Times New Roman" w:hAnsi="Times New Roman" w:cs="Times New Roman"/>
          <w:sz w:val="18"/>
          <w:szCs w:val="18"/>
        </w:rPr>
        <w:t>During the year, the value of investments held by the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special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revenue fund increased by $3,000.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6. </w:t>
      </w:r>
      <w:r w:rsidRPr="00F31291">
        <w:rPr>
          <w:rFonts w:ascii="Times New Roman" w:hAnsi="Times New Roman" w:cs="Times New Roman"/>
          <w:sz w:val="18"/>
          <w:szCs w:val="18"/>
        </w:rPr>
        <w:t>The society transferred cash to the special revenue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fund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in the amount of the earnings of the permanent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fund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>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a. </w:t>
      </w:r>
      <w:r w:rsidRPr="00F31291">
        <w:rPr>
          <w:rFonts w:ascii="Times New Roman" w:hAnsi="Times New Roman" w:cs="Times New Roman"/>
          <w:sz w:val="18"/>
          <w:szCs w:val="18"/>
        </w:rPr>
        <w:t>Prepare journal entries to record the events and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transactions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>. Be sure you indicate the fund in which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they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would be recorded.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b/>
          <w:bCs/>
          <w:sz w:val="18"/>
          <w:szCs w:val="18"/>
        </w:rPr>
        <w:t>b</w:t>
      </w:r>
      <w:proofErr w:type="gramEnd"/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. </w:t>
      </w:r>
      <w:r w:rsidRPr="00F31291">
        <w:rPr>
          <w:rFonts w:ascii="Times New Roman" w:hAnsi="Times New Roman" w:cs="Times New Roman"/>
          <w:sz w:val="18"/>
          <w:szCs w:val="18"/>
        </w:rPr>
        <w:t>In your opinion, should the unrealized gains on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investments held in the special revenue fund be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considered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expendable or nonexpendable? Explain.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1291">
        <w:rPr>
          <w:rFonts w:ascii="Times New Roman" w:hAnsi="Times New Roman" w:cs="Times New Roman"/>
          <w:b/>
          <w:bCs/>
          <w:sz w:val="18"/>
          <w:szCs w:val="18"/>
        </w:rPr>
        <w:t xml:space="preserve">c. </w:t>
      </w:r>
      <w:r w:rsidRPr="00F31291">
        <w:rPr>
          <w:rFonts w:ascii="Times New Roman" w:hAnsi="Times New Roman" w:cs="Times New Roman"/>
          <w:sz w:val="18"/>
          <w:szCs w:val="18"/>
        </w:rPr>
        <w:t>How would the transfer from the permanent fund</w:t>
      </w:r>
    </w:p>
    <w:p w:rsidR="00F31291" w:rsidRPr="00F31291" w:rsidRDefault="00F31291" w:rsidP="00F31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to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the special revenue fund be reported in the</w:t>
      </w:r>
    </w:p>
    <w:p w:rsidR="00772573" w:rsidRPr="00F31291" w:rsidRDefault="00F31291" w:rsidP="00F31291">
      <w:pPr>
        <w:rPr>
          <w:rFonts w:ascii="Times New Roman" w:hAnsi="Times New Roman" w:cs="Times New Roman"/>
        </w:rPr>
      </w:pPr>
      <w:proofErr w:type="gramStart"/>
      <w:r w:rsidRPr="00F31291">
        <w:rPr>
          <w:rFonts w:ascii="Times New Roman" w:hAnsi="Times New Roman" w:cs="Times New Roman"/>
          <w:sz w:val="18"/>
          <w:szCs w:val="18"/>
        </w:rPr>
        <w:t>government-wide</w:t>
      </w:r>
      <w:proofErr w:type="gramEnd"/>
      <w:r w:rsidRPr="00F31291">
        <w:rPr>
          <w:rFonts w:ascii="Times New Roman" w:hAnsi="Times New Roman" w:cs="Times New Roman"/>
          <w:sz w:val="18"/>
          <w:szCs w:val="18"/>
        </w:rPr>
        <w:t xml:space="preserve"> statements?</w:t>
      </w:r>
    </w:p>
    <w:sectPr w:rsidR="00772573" w:rsidRPr="00F31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34"/>
    <w:rsid w:val="00772573"/>
    <w:rsid w:val="00C60734"/>
    <w:rsid w:val="00F3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36A40-89E5-48AE-926D-DB84ABDD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Abiodun Durosaiye</dc:creator>
  <cp:keywords/>
  <dc:description/>
  <cp:lastModifiedBy>Abiodun Durosaiye</cp:lastModifiedBy>
  <cp:revision>2</cp:revision>
  <dcterms:created xsi:type="dcterms:W3CDTF">2015-04-08T02:50:00Z</dcterms:created>
  <dcterms:modified xsi:type="dcterms:W3CDTF">2015-04-08T02:55:00Z</dcterms:modified>
</cp:coreProperties>
</file>